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Sissa Collaço</w:t>
      </w:r>
    </w:p>
    <w:p w:rsidR="00000000" w:rsidDel="00000000" w:rsidP="00000000" w:rsidRDefault="00000000" w:rsidRPr="00000000" w14:paraId="00000002">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Editor: Sining at Pagganap</w:t>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Lingguhang Contributor: Lokal na Sining at Musika</w:t>
      </w:r>
    </w:p>
    <w:p w:rsidR="00000000" w:rsidDel="00000000" w:rsidP="00000000" w:rsidRDefault="00000000" w:rsidRPr="00000000" w14:paraId="00000004">
      <w:pPr>
        <w:spacing w:line="480" w:lineRule="auto"/>
        <w:rPr>
          <w:rFonts w:ascii="Georgia" w:cs="Georgia" w:eastAsia="Georgia" w:hAnsi="Georgia"/>
          <w:sz w:val="24"/>
          <w:szCs w:val="24"/>
        </w:rPr>
      </w:pPr>
      <w:r w:rsidDel="00000000" w:rsidR="00000000" w:rsidRPr="00000000">
        <w:rPr>
          <w:rFonts w:ascii="Georgia" w:cs="Georgia" w:eastAsia="Georgia" w:hAnsi="Georgia"/>
          <w:b w:val="1"/>
          <w:i w:val="1"/>
          <w:sz w:val="24"/>
          <w:szCs w:val="24"/>
          <w:rtl w:val="0"/>
        </w:rPr>
        <w:t xml:space="preserve">Dahan-dahan, Mahalin ang Iyong Sarili </w:t>
      </w:r>
      <w:r w:rsidDel="00000000" w:rsidR="00000000" w:rsidRPr="00000000">
        <w:rPr>
          <w:rtl w:val="0"/>
        </w:rPr>
      </w:r>
    </w:p>
    <w:p w:rsidR="00000000" w:rsidDel="00000000" w:rsidP="00000000" w:rsidRDefault="00000000" w:rsidRPr="00000000" w14:paraId="00000005">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Dahan-dahan, gumugol ng oras sa iyong sarili. Hindi mo kailangang tumakbo palagi; kahit na ang mga driver ng karera ng kotse ay nag-pit stop. Huminto sila sa paggalaw ng daan-daang milya bawat oras upang huminto at bigyan ang kanilang sarili ng ilang sandali upang huminga at mag-reset. Deserve mong gawin yan every once in a while. Upang isuko ang bawat pag-aalala na mayroon ka at pabayaan ito, kahit na ito ay para sa isang minuto lamang sa bawat pagkakataon. Nararapat kang humiwalay sa iyong telepono at tuklasin ang nakakabighaning kagandahan ng kalikasan. Upang payagan ang pagpapahinga na kumot ka sa isang ipoipo ng kaginhawaan.</w:t>
      </w:r>
    </w:p>
    <w:p w:rsidR="00000000" w:rsidDel="00000000" w:rsidP="00000000" w:rsidRDefault="00000000" w:rsidRPr="00000000" w14:paraId="00000006">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Sipain ang iyong sapatos at pakiramdaman ang init ng lupa sa ibaba mo. Tandaan kung ano ang iyong layunin.</w:t>
      </w:r>
    </w:p>
    <w:p w:rsidR="00000000" w:rsidDel="00000000" w:rsidP="00000000" w:rsidRDefault="00000000" w:rsidRPr="00000000" w14:paraId="00000007">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Mayroon kang isang buhay, isang average na 79 taon. 947.9 na buwan. 28,835 araw. 692,040 oras. Ibabad ang bawat segundo sa iyong pag-iisip: ang sakit, ang kaligayahan, ang maganda, ang pangit, ang kakaiba, ang boring... LAHAT NG ITO. Yakapin ito sa bawat himaymay ng iyong pagkatao. Okay lang na masira, mahawakan ang mga peklat mula sa iyong nakaraan at mga insecurities na hindi nagbabago mula pagkabata. Ikaw ay tao; dapat maramdaman mo. Anumang mga pagkabigo na nakatagpo mo ay magdadala sa iyo ng paglago, dahil ang mga pagkakamali ay hindi pagtanggi; sila ay redirection. Patawarin mo ang iyong sarili; hawakan ang biyaya sa iyong puso upang tulungan ang mga iniisip sa iyong ulo.</w:t>
      </w:r>
    </w:p>
    <w:p w:rsidR="00000000" w:rsidDel="00000000" w:rsidP="00000000" w:rsidRDefault="00000000" w:rsidRPr="00000000" w14:paraId="00000008">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Kung na-inspire kang tuklasin ang pinakamagandang bahagi ng iyong sarili mula sa loob, huwag maglakas-loob na magpigil. Kung tutuusin, kung hindi mo pagnilayan ang buhay na tunay mong ninanais, hinding-hindi mo makukuha ang talagang gusto ng iyong puso. Nasa iyo at ikaw lamang ang magpasya kung ano ang halaga ng iyong mahalagang oras.</w:t>
      </w:r>
    </w:p>
    <w:p w:rsidR="00000000" w:rsidDel="00000000" w:rsidP="00000000" w:rsidRDefault="00000000" w:rsidRPr="00000000" w14:paraId="00000009">
      <w:pPr>
        <w:spacing w:line="480" w:lineRule="auto"/>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