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Título: Pestos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Por Ethan Roehl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Editor: Pasta and You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Coeditores: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Colaborador semanal: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Mixing Bowl Roehl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Aquí les dejo algunas recetas de pesto que son mis favoritas.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Receta con espinacas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¼ taza de nueces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1 (145 g) de hojas de espinaca fresca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6 dientes de ajo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¼ taza de aceite de oliva virgen extra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¼ taza de queso parmesano recién rallado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½ cucharada de vinagre balsámico o vinagre de vino tinto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½ cucharadita de sal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Instrucciones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En una licuadora o procesador de alimentos, combine las nueces, las espinacas y el ajo hasta que esté picado en trozos pequeños.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Agregue el aceite de oliva y la mezcla quedará suave.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Transfiera el pesto a un tazón y agregue el queso parmesano, el vinagre balsámico y la sal.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Receta con hojas de mostaza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Salsa de pesto para ravioles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1 manojo de hojas de mostaza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6 dientes de ajo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1 taza de nueces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Sal al gusto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Aceite de oliva al gusto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Queso parmesano al gusto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En una licuadora o procesador de alimentos, combine las nueces, las espinacas y el ajo hasta que esté picado fino.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Vierta el aceite de oliva y la mezcla quedará suave.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